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3911" w14:textId="77777777" w:rsidR="008C277C" w:rsidRDefault="008C277C">
      <w:pPr>
        <w:spacing w:after="0"/>
        <w:jc w:val="center"/>
        <w:rPr>
          <w:rFonts w:ascii="Times New Roman" w:hAnsi="Times New Roman"/>
          <w:b/>
          <w:sz w:val="28"/>
        </w:rPr>
      </w:pPr>
    </w:p>
    <w:p w14:paraId="37160762" w14:textId="77777777" w:rsidR="008C277C" w:rsidRDefault="005D0C32">
      <w:pPr>
        <w:spacing w:after="0"/>
        <w:jc w:val="center"/>
        <w:rPr>
          <w:rFonts w:ascii="Times New Roman" w:hAnsi="Times New Roman"/>
          <w:b/>
          <w:sz w:val="24"/>
        </w:rPr>
      </w:pPr>
      <w:r>
        <w:rPr>
          <w:rFonts w:ascii="Times New Roman" w:hAnsi="Times New Roman"/>
          <w:b/>
          <w:sz w:val="24"/>
        </w:rPr>
        <w:t>EXPLICIT CONSENT TEXT REGARDING</w:t>
      </w:r>
    </w:p>
    <w:p w14:paraId="63261C02" w14:textId="77777777" w:rsidR="008C277C" w:rsidRDefault="005D0C32">
      <w:pPr>
        <w:spacing w:after="0"/>
        <w:jc w:val="center"/>
        <w:rPr>
          <w:rFonts w:ascii="Times New Roman" w:hAnsi="Times New Roman"/>
          <w:sz w:val="24"/>
        </w:rPr>
      </w:pPr>
      <w:r>
        <w:rPr>
          <w:rFonts w:ascii="Times New Roman" w:hAnsi="Times New Roman"/>
          <w:b/>
          <w:sz w:val="24"/>
        </w:rPr>
        <w:t>SUPPLIER DISCLOSURE TEXT</w:t>
      </w:r>
    </w:p>
    <w:p w14:paraId="480D57A9" w14:textId="77777777" w:rsidR="008C277C" w:rsidRDefault="008C277C">
      <w:pPr>
        <w:spacing w:after="0"/>
        <w:jc w:val="both"/>
        <w:rPr>
          <w:rFonts w:ascii="Times New Roman" w:hAnsi="Times New Roman"/>
          <w:b/>
          <w:sz w:val="24"/>
        </w:rPr>
      </w:pPr>
    </w:p>
    <w:p w14:paraId="42E8CD8E" w14:textId="77777777" w:rsidR="008C277C" w:rsidRDefault="005D0C32">
      <w:pPr>
        <w:spacing w:after="0"/>
        <w:jc w:val="both"/>
        <w:rPr>
          <w:rFonts w:ascii="Times New Roman" w:hAnsi="Times New Roman"/>
          <w:sz w:val="24"/>
        </w:rPr>
      </w:pPr>
      <w:r>
        <w:rPr>
          <w:rFonts w:ascii="Times New Roman" w:hAnsi="Times New Roman"/>
          <w:sz w:val="24"/>
        </w:rPr>
        <w:t xml:space="preserve">Dear Supplier;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color w:val="FFFFFF"/>
          <w:sz w:val="24"/>
        </w:rPr>
        <w:t>www.akkasgroup.com</w:t>
      </w:r>
      <w:r>
        <w:rPr>
          <w:rFonts w:ascii="Times New Roman" w:hAnsi="Times New Roman"/>
          <w:sz w:val="24"/>
        </w:rPr>
        <w:t xml:space="preserve"> </w:t>
      </w:r>
    </w:p>
    <w:p w14:paraId="78228E49" w14:textId="77777777" w:rsidR="008C277C" w:rsidRDefault="008C277C">
      <w:pPr>
        <w:spacing w:after="0"/>
        <w:jc w:val="both"/>
        <w:rPr>
          <w:rFonts w:ascii="Times New Roman" w:hAnsi="Times New Roman"/>
          <w:sz w:val="24"/>
          <w:highlight w:val="yellow"/>
        </w:rPr>
      </w:pPr>
    </w:p>
    <w:p w14:paraId="60B96E38" w14:textId="77777777" w:rsidR="008C277C" w:rsidRDefault="005D0C32">
      <w:pPr>
        <w:spacing w:after="0"/>
        <w:jc w:val="both"/>
        <w:rPr>
          <w:rFonts w:ascii="Times New Roman" w:hAnsi="Times New Roman"/>
          <w:sz w:val="24"/>
        </w:rPr>
      </w:pPr>
      <w:r>
        <w:rPr>
          <w:rFonts w:ascii="Times New Roman" w:hAnsi="Times New Roman"/>
          <w:sz w:val="24"/>
        </w:rPr>
        <w:t xml:space="preserve">This clarification text is prepared by </w:t>
      </w:r>
      <w:r w:rsidR="004529CE">
        <w:rPr>
          <w:rFonts w:ascii="Times New Roman" w:hAnsi="Times New Roman"/>
          <w:sz w:val="24"/>
        </w:rPr>
        <w:t>DNA</w:t>
      </w:r>
      <w:r>
        <w:rPr>
          <w:rFonts w:ascii="Times New Roman" w:hAnsi="Times New Roman"/>
          <w:sz w:val="24"/>
        </w:rPr>
        <w:t xml:space="preserve"> </w:t>
      </w:r>
      <w:proofErr w:type="spellStart"/>
      <w:r>
        <w:rPr>
          <w:rFonts w:ascii="Times New Roman" w:hAnsi="Times New Roman"/>
          <w:sz w:val="24"/>
        </w:rPr>
        <w:t>Laboratuvarları</w:t>
      </w:r>
      <w:proofErr w:type="spellEnd"/>
      <w:r>
        <w:rPr>
          <w:rFonts w:ascii="Times New Roman" w:hAnsi="Times New Roman"/>
          <w:sz w:val="24"/>
        </w:rPr>
        <w:t xml:space="preserve"> </w:t>
      </w:r>
      <w:proofErr w:type="spellStart"/>
      <w:r>
        <w:rPr>
          <w:rFonts w:ascii="Times New Roman" w:hAnsi="Times New Roman"/>
          <w:sz w:val="24"/>
        </w:rPr>
        <w:t>Sağlık</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Bio </w:t>
      </w:r>
      <w:proofErr w:type="spellStart"/>
      <w:r>
        <w:rPr>
          <w:rFonts w:ascii="Times New Roman" w:hAnsi="Times New Roman"/>
          <w:sz w:val="24"/>
        </w:rPr>
        <w:t>Teknoloji</w:t>
      </w:r>
      <w:proofErr w:type="spellEnd"/>
      <w:r>
        <w:rPr>
          <w:rFonts w:ascii="Times New Roman" w:hAnsi="Times New Roman"/>
          <w:sz w:val="24"/>
        </w:rPr>
        <w:t xml:space="preserve"> </w:t>
      </w:r>
      <w:proofErr w:type="spellStart"/>
      <w:r>
        <w:rPr>
          <w:rFonts w:ascii="Times New Roman" w:hAnsi="Times New Roman"/>
          <w:sz w:val="24"/>
        </w:rPr>
        <w:t>Hizmetleri</w:t>
      </w:r>
      <w:proofErr w:type="spellEnd"/>
      <w:r>
        <w:rPr>
          <w:rFonts w:ascii="Times New Roman" w:hAnsi="Times New Roman"/>
          <w:sz w:val="24"/>
        </w:rPr>
        <w:t xml:space="preserve"> </w:t>
      </w:r>
      <w:proofErr w:type="spellStart"/>
      <w:r>
        <w:rPr>
          <w:rFonts w:ascii="Times New Roman" w:hAnsi="Times New Roman"/>
          <w:sz w:val="24"/>
        </w:rPr>
        <w:t>Anonim</w:t>
      </w:r>
      <w:proofErr w:type="spellEnd"/>
      <w:r>
        <w:rPr>
          <w:rFonts w:ascii="Times New Roman" w:hAnsi="Times New Roman"/>
          <w:sz w:val="24"/>
        </w:rPr>
        <w:t xml:space="preserve"> </w:t>
      </w:r>
      <w:proofErr w:type="spellStart"/>
      <w:r>
        <w:rPr>
          <w:rFonts w:ascii="Times New Roman" w:hAnsi="Times New Roman"/>
          <w:sz w:val="24"/>
        </w:rPr>
        <w:t>Şirketi</w:t>
      </w:r>
      <w:proofErr w:type="spellEnd"/>
      <w:r>
        <w:rPr>
          <w:rFonts w:ascii="Times New Roman" w:hAnsi="Times New Roman"/>
          <w:sz w:val="24"/>
        </w:rPr>
        <w:t>, acting as the data controller, under article 10 of Law on Protection of Personal Data No 6698 ("KVKK") and Communiqué on Rules and Procedures to be Complied When Performing Clarification Obligation, for the purpose of informing you, our real person suppliers and/or officers and employees of legal entity suppliers about the purposes of processing personal data, legal reasons, collection methods, to whom they may be transferred and rights under KVKK.</w:t>
      </w:r>
    </w:p>
    <w:p w14:paraId="44C6432B" w14:textId="77777777" w:rsidR="008C277C" w:rsidRDefault="008C277C">
      <w:pPr>
        <w:spacing w:after="0"/>
        <w:jc w:val="both"/>
        <w:rPr>
          <w:rFonts w:ascii="Times New Roman" w:hAnsi="Times New Roman"/>
          <w:sz w:val="24"/>
        </w:rPr>
      </w:pPr>
    </w:p>
    <w:p w14:paraId="050BA6E3" w14:textId="77777777" w:rsidR="008C277C" w:rsidRDefault="005D0C32">
      <w:pPr>
        <w:pStyle w:val="ListParagraph"/>
        <w:numPr>
          <w:ilvl w:val="0"/>
          <w:numId w:val="1"/>
        </w:numPr>
        <w:autoSpaceDE w:val="0"/>
        <w:autoSpaceDN w:val="0"/>
        <w:adjustRightInd w:val="0"/>
        <w:spacing w:before="0" w:beforeAutospacing="0" w:after="0" w:afterAutospacing="0" w:line="276" w:lineRule="auto"/>
        <w:ind w:left="0" w:firstLine="0"/>
        <w:contextualSpacing/>
        <w:rPr>
          <w:b/>
        </w:rPr>
      </w:pPr>
      <w:r>
        <w:rPr>
          <w:b/>
        </w:rPr>
        <w:t>Which Personal Data Do We Process?</w:t>
      </w:r>
    </w:p>
    <w:p w14:paraId="2B0DF2E9" w14:textId="77777777" w:rsidR="008C277C" w:rsidRDefault="008C277C">
      <w:pPr>
        <w:shd w:val="clear" w:color="auto" w:fill="FFFFFF"/>
        <w:spacing w:after="0"/>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6"/>
        <w:gridCol w:w="6799"/>
      </w:tblGrid>
      <w:tr w:rsidR="008C277C" w14:paraId="0E030DCF" w14:textId="77777777">
        <w:trPr>
          <w:jc w:val="center"/>
        </w:trPr>
        <w:tc>
          <w:tcPr>
            <w:tcW w:w="2126" w:type="dxa"/>
            <w:tcBorders>
              <w:top w:val="single" w:sz="4" w:space="0" w:color="auto"/>
              <w:left w:val="single" w:sz="4" w:space="0" w:color="auto"/>
              <w:bottom w:val="single" w:sz="4" w:space="0" w:color="auto"/>
              <w:right w:val="single" w:sz="4" w:space="0" w:color="auto"/>
            </w:tcBorders>
            <w:hideMark/>
          </w:tcPr>
          <w:p w14:paraId="512CA112" w14:textId="77777777" w:rsidR="008C277C" w:rsidRDefault="005D0C32">
            <w:pPr>
              <w:spacing w:after="0"/>
              <w:jc w:val="both"/>
              <w:rPr>
                <w:rFonts w:ascii="Times New Roman" w:hAnsi="Times New Roman"/>
                <w:b/>
                <w:sz w:val="24"/>
              </w:rPr>
            </w:pPr>
            <w:r>
              <w:rPr>
                <w:rFonts w:ascii="Times New Roman" w:hAnsi="Times New Roman"/>
                <w:b/>
                <w:sz w:val="24"/>
              </w:rPr>
              <w:t xml:space="preserve">Categories of </w:t>
            </w:r>
            <w:r w:rsidR="004529CE">
              <w:rPr>
                <w:rFonts w:ascii="Times New Roman" w:hAnsi="Times New Roman"/>
                <w:b/>
                <w:sz w:val="24"/>
              </w:rPr>
              <w:t>D</w:t>
            </w:r>
            <w:r>
              <w:rPr>
                <w:rFonts w:ascii="Times New Roman" w:hAnsi="Times New Roman"/>
                <w:b/>
                <w:sz w:val="24"/>
              </w:rPr>
              <w:t>ata</w:t>
            </w:r>
          </w:p>
        </w:tc>
        <w:tc>
          <w:tcPr>
            <w:tcW w:w="6799" w:type="dxa"/>
            <w:tcBorders>
              <w:top w:val="single" w:sz="4" w:space="0" w:color="auto"/>
              <w:left w:val="single" w:sz="4" w:space="0" w:color="auto"/>
              <w:bottom w:val="single" w:sz="4" w:space="0" w:color="auto"/>
              <w:right w:val="single" w:sz="4" w:space="0" w:color="auto"/>
            </w:tcBorders>
            <w:hideMark/>
          </w:tcPr>
          <w:p w14:paraId="382C13DE" w14:textId="77777777" w:rsidR="008C277C" w:rsidRDefault="005D0C32">
            <w:pPr>
              <w:spacing w:after="0"/>
              <w:jc w:val="both"/>
              <w:rPr>
                <w:rFonts w:ascii="Times New Roman" w:hAnsi="Times New Roman"/>
                <w:b/>
                <w:sz w:val="24"/>
              </w:rPr>
            </w:pPr>
            <w:r>
              <w:rPr>
                <w:rFonts w:ascii="Times New Roman" w:hAnsi="Times New Roman"/>
                <w:b/>
                <w:sz w:val="24"/>
              </w:rPr>
              <w:t>Examples of Data Types Processed in This Category</w:t>
            </w:r>
          </w:p>
        </w:tc>
      </w:tr>
      <w:tr w:rsidR="008C277C" w14:paraId="48A3C58C" w14:textId="77777777">
        <w:trPr>
          <w:trHeight w:val="63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26356FBB" w14:textId="77777777" w:rsidR="008C277C" w:rsidRDefault="005D0C32">
            <w:pPr>
              <w:spacing w:after="0"/>
              <w:jc w:val="center"/>
              <w:rPr>
                <w:rFonts w:ascii="Times New Roman" w:hAnsi="Times New Roman"/>
                <w:b/>
                <w:sz w:val="24"/>
              </w:rPr>
            </w:pPr>
            <w:r>
              <w:rPr>
                <w:rFonts w:ascii="Times New Roman" w:hAnsi="Times New Roman"/>
                <w:b/>
                <w:sz w:val="24"/>
              </w:rPr>
              <w:t>Identity Data</w:t>
            </w:r>
          </w:p>
        </w:tc>
        <w:tc>
          <w:tcPr>
            <w:tcW w:w="6799" w:type="dxa"/>
            <w:tcBorders>
              <w:top w:val="single" w:sz="4" w:space="0" w:color="auto"/>
              <w:left w:val="single" w:sz="4" w:space="0" w:color="auto"/>
              <w:bottom w:val="single" w:sz="4" w:space="0" w:color="auto"/>
              <w:right w:val="single" w:sz="4" w:space="0" w:color="auto"/>
            </w:tcBorders>
            <w:vAlign w:val="center"/>
            <w:hideMark/>
          </w:tcPr>
          <w:p w14:paraId="6B0C0EE1" w14:textId="77777777" w:rsidR="008C277C" w:rsidRDefault="005D0C32">
            <w:pPr>
              <w:spacing w:after="0"/>
              <w:jc w:val="both"/>
              <w:rPr>
                <w:rFonts w:ascii="Times New Roman" w:hAnsi="Times New Roman"/>
                <w:sz w:val="24"/>
              </w:rPr>
            </w:pPr>
            <w:r>
              <w:rPr>
                <w:rFonts w:ascii="Times New Roman" w:hAnsi="Times New Roman"/>
                <w:sz w:val="24"/>
              </w:rPr>
              <w:t>Your name, surname, signature</w:t>
            </w:r>
          </w:p>
        </w:tc>
      </w:tr>
      <w:tr w:rsidR="008C277C" w14:paraId="40CADC7D" w14:textId="77777777">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4DDE76C8" w14:textId="77777777" w:rsidR="008C277C" w:rsidRDefault="008C277C">
            <w:pPr>
              <w:spacing w:after="0"/>
              <w:jc w:val="center"/>
              <w:rPr>
                <w:rFonts w:ascii="Times New Roman" w:hAnsi="Times New Roman"/>
                <w:b/>
                <w:sz w:val="24"/>
              </w:rPr>
            </w:pPr>
          </w:p>
        </w:tc>
        <w:tc>
          <w:tcPr>
            <w:tcW w:w="6799" w:type="dxa"/>
            <w:tcBorders>
              <w:top w:val="single" w:sz="4" w:space="0" w:color="auto"/>
              <w:left w:val="single" w:sz="4" w:space="0" w:color="auto"/>
              <w:bottom w:val="single" w:sz="4" w:space="0" w:color="auto"/>
              <w:right w:val="single" w:sz="4" w:space="0" w:color="auto"/>
            </w:tcBorders>
            <w:vAlign w:val="center"/>
            <w:hideMark/>
          </w:tcPr>
          <w:p w14:paraId="6A7FB836" w14:textId="77777777" w:rsidR="008C277C" w:rsidRDefault="008C277C">
            <w:pPr>
              <w:spacing w:after="0"/>
              <w:jc w:val="both"/>
              <w:rPr>
                <w:rFonts w:ascii="Times New Roman" w:hAnsi="Times New Roman"/>
                <w:sz w:val="24"/>
              </w:rPr>
            </w:pPr>
          </w:p>
        </w:tc>
      </w:tr>
      <w:tr w:rsidR="008C277C" w14:paraId="54AD2663" w14:textId="77777777">
        <w:trPr>
          <w:trHeight w:val="971"/>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41797E54" w14:textId="77777777" w:rsidR="008C277C" w:rsidRDefault="005D0C32">
            <w:pPr>
              <w:spacing w:after="0"/>
              <w:jc w:val="center"/>
              <w:rPr>
                <w:rFonts w:ascii="Times New Roman" w:hAnsi="Times New Roman"/>
                <w:b/>
                <w:sz w:val="24"/>
              </w:rPr>
            </w:pPr>
            <w:r>
              <w:rPr>
                <w:rFonts w:ascii="Times New Roman" w:hAnsi="Times New Roman"/>
                <w:b/>
                <w:sz w:val="24"/>
              </w:rPr>
              <w:t>Contact Data</w:t>
            </w:r>
          </w:p>
        </w:tc>
        <w:tc>
          <w:tcPr>
            <w:tcW w:w="6799" w:type="dxa"/>
            <w:tcBorders>
              <w:top w:val="single" w:sz="4" w:space="0" w:color="auto"/>
              <w:left w:val="single" w:sz="4" w:space="0" w:color="auto"/>
              <w:bottom w:val="single" w:sz="4" w:space="0" w:color="auto"/>
              <w:right w:val="single" w:sz="4" w:space="0" w:color="auto"/>
            </w:tcBorders>
            <w:vAlign w:val="center"/>
            <w:hideMark/>
          </w:tcPr>
          <w:p w14:paraId="6CF02AF7" w14:textId="77777777" w:rsidR="008C277C" w:rsidRDefault="005D0C32">
            <w:pPr>
              <w:spacing w:after="0"/>
              <w:jc w:val="both"/>
              <w:rPr>
                <w:rFonts w:ascii="Times New Roman" w:hAnsi="Times New Roman"/>
                <w:sz w:val="24"/>
              </w:rPr>
            </w:pPr>
            <w:r>
              <w:rPr>
                <w:rFonts w:ascii="Times New Roman" w:hAnsi="Times New Roman"/>
                <w:sz w:val="24"/>
              </w:rPr>
              <w:t>Your telephone number, full address, e-mail address, corporate e-mail address</w:t>
            </w:r>
          </w:p>
        </w:tc>
      </w:tr>
      <w:tr w:rsidR="008C277C" w14:paraId="243C3FB0" w14:textId="77777777">
        <w:trPr>
          <w:trHeight w:val="853"/>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1A68A18" w14:textId="77777777" w:rsidR="008C277C" w:rsidRDefault="005D0C32">
            <w:pPr>
              <w:spacing w:after="0"/>
              <w:jc w:val="center"/>
              <w:rPr>
                <w:rFonts w:ascii="Times New Roman" w:hAnsi="Times New Roman"/>
                <w:b/>
                <w:sz w:val="24"/>
              </w:rPr>
            </w:pPr>
            <w:r>
              <w:rPr>
                <w:rFonts w:ascii="Times New Roman" w:hAnsi="Times New Roman"/>
                <w:b/>
                <w:sz w:val="24"/>
              </w:rPr>
              <w:t>Legal Transaction Data</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D0C844D" w14:textId="77777777" w:rsidR="008C277C" w:rsidRDefault="005D0C32">
            <w:pPr>
              <w:spacing w:after="0"/>
              <w:jc w:val="both"/>
              <w:rPr>
                <w:rFonts w:ascii="Times New Roman" w:hAnsi="Times New Roman"/>
                <w:sz w:val="24"/>
              </w:rPr>
            </w:pPr>
            <w:r>
              <w:rPr>
                <w:rFonts w:ascii="Times New Roman" w:hAnsi="Times New Roman"/>
                <w:sz w:val="24"/>
              </w:rPr>
              <w:t>Your information in correspondence with judicial authorities, your information in the case file</w:t>
            </w:r>
          </w:p>
        </w:tc>
      </w:tr>
      <w:tr w:rsidR="008C277C" w14:paraId="2A689160" w14:textId="77777777">
        <w:trPr>
          <w:trHeight w:val="717"/>
          <w:jc w:val="center"/>
        </w:trPr>
        <w:tc>
          <w:tcPr>
            <w:tcW w:w="2126" w:type="dxa"/>
            <w:tcBorders>
              <w:top w:val="single" w:sz="4" w:space="0" w:color="auto"/>
              <w:left w:val="single" w:sz="4" w:space="0" w:color="auto"/>
              <w:bottom w:val="single" w:sz="4" w:space="0" w:color="auto"/>
              <w:right w:val="single" w:sz="4" w:space="0" w:color="auto"/>
            </w:tcBorders>
            <w:hideMark/>
          </w:tcPr>
          <w:p w14:paraId="366401E1" w14:textId="77777777" w:rsidR="008C277C" w:rsidRDefault="005D0C32">
            <w:pPr>
              <w:spacing w:after="0"/>
              <w:jc w:val="center"/>
              <w:rPr>
                <w:rFonts w:ascii="Times New Roman" w:hAnsi="Times New Roman"/>
                <w:b/>
                <w:sz w:val="24"/>
              </w:rPr>
            </w:pPr>
            <w:r>
              <w:rPr>
                <w:rFonts w:ascii="Times New Roman" w:hAnsi="Times New Roman"/>
                <w:b/>
                <w:sz w:val="24"/>
              </w:rPr>
              <w:t>Customer Transaction Data</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5A8DE65" w14:textId="77777777" w:rsidR="008C277C" w:rsidRDefault="005D0C32">
            <w:pPr>
              <w:spacing w:after="0"/>
              <w:jc w:val="both"/>
              <w:rPr>
                <w:rFonts w:ascii="Times New Roman" w:hAnsi="Times New Roman"/>
                <w:sz w:val="24"/>
              </w:rPr>
            </w:pPr>
            <w:r>
              <w:rPr>
                <w:rFonts w:ascii="Times New Roman" w:hAnsi="Times New Roman"/>
                <w:sz w:val="24"/>
              </w:rPr>
              <w:t>Your invoice, bill, check information</w:t>
            </w:r>
          </w:p>
        </w:tc>
      </w:tr>
      <w:tr w:rsidR="008C277C" w14:paraId="4C06E9D3" w14:textId="77777777">
        <w:trPr>
          <w:trHeight w:val="709"/>
          <w:jc w:val="center"/>
        </w:trPr>
        <w:tc>
          <w:tcPr>
            <w:tcW w:w="2126" w:type="dxa"/>
            <w:tcBorders>
              <w:top w:val="single" w:sz="4" w:space="0" w:color="auto"/>
              <w:left w:val="single" w:sz="4" w:space="0" w:color="auto"/>
              <w:bottom w:val="single" w:sz="4" w:space="0" w:color="auto"/>
              <w:right w:val="single" w:sz="4" w:space="0" w:color="auto"/>
            </w:tcBorders>
            <w:hideMark/>
          </w:tcPr>
          <w:p w14:paraId="089DCAB3" w14:textId="77777777" w:rsidR="008C277C" w:rsidRDefault="005D0C32">
            <w:pPr>
              <w:spacing w:after="0"/>
              <w:jc w:val="center"/>
              <w:rPr>
                <w:rFonts w:ascii="Times New Roman" w:hAnsi="Times New Roman"/>
                <w:b/>
                <w:sz w:val="24"/>
              </w:rPr>
            </w:pPr>
            <w:r>
              <w:rPr>
                <w:rFonts w:ascii="Times New Roman" w:hAnsi="Times New Roman"/>
                <w:b/>
                <w:sz w:val="24"/>
              </w:rPr>
              <w:t>Physical Space Security Data</w:t>
            </w:r>
          </w:p>
        </w:tc>
        <w:tc>
          <w:tcPr>
            <w:tcW w:w="6799" w:type="dxa"/>
            <w:tcBorders>
              <w:top w:val="single" w:sz="4" w:space="0" w:color="auto"/>
              <w:left w:val="single" w:sz="4" w:space="0" w:color="auto"/>
              <w:bottom w:val="single" w:sz="4" w:space="0" w:color="auto"/>
              <w:right w:val="single" w:sz="4" w:space="0" w:color="auto"/>
            </w:tcBorders>
            <w:vAlign w:val="center"/>
            <w:hideMark/>
          </w:tcPr>
          <w:p w14:paraId="2875D8B2" w14:textId="77777777" w:rsidR="008C277C" w:rsidRDefault="005D0C32">
            <w:pPr>
              <w:spacing w:after="0"/>
              <w:jc w:val="both"/>
              <w:rPr>
                <w:rFonts w:ascii="Times New Roman" w:hAnsi="Times New Roman"/>
                <w:sz w:val="24"/>
              </w:rPr>
            </w:pPr>
            <w:r>
              <w:rPr>
                <w:rFonts w:ascii="Times New Roman" w:hAnsi="Times New Roman"/>
                <w:sz w:val="24"/>
              </w:rPr>
              <w:t>Your security camera recordings</w:t>
            </w:r>
          </w:p>
        </w:tc>
      </w:tr>
      <w:tr w:rsidR="008C277C" w14:paraId="0B318429" w14:textId="77777777">
        <w:trPr>
          <w:trHeight w:val="516"/>
          <w:jc w:val="center"/>
        </w:trPr>
        <w:tc>
          <w:tcPr>
            <w:tcW w:w="2126" w:type="dxa"/>
            <w:tcBorders>
              <w:top w:val="single" w:sz="4" w:space="0" w:color="auto"/>
              <w:left w:val="single" w:sz="4" w:space="0" w:color="auto"/>
              <w:bottom w:val="single" w:sz="4" w:space="0" w:color="auto"/>
              <w:right w:val="single" w:sz="4" w:space="0" w:color="auto"/>
            </w:tcBorders>
            <w:hideMark/>
          </w:tcPr>
          <w:p w14:paraId="4045103B" w14:textId="77777777" w:rsidR="008C277C" w:rsidRDefault="005D0C32">
            <w:pPr>
              <w:spacing w:after="0"/>
              <w:rPr>
                <w:rFonts w:ascii="Times New Roman" w:hAnsi="Times New Roman"/>
                <w:b/>
                <w:sz w:val="24"/>
              </w:rPr>
            </w:pPr>
            <w:r>
              <w:rPr>
                <w:rFonts w:ascii="Times New Roman" w:hAnsi="Times New Roman"/>
                <w:b/>
                <w:sz w:val="24"/>
              </w:rPr>
              <w:t xml:space="preserve">    Financial Data</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48C7356" w14:textId="77777777" w:rsidR="008C277C" w:rsidRDefault="005D0C32">
            <w:pPr>
              <w:spacing w:after="0"/>
              <w:jc w:val="both"/>
              <w:rPr>
                <w:rFonts w:ascii="Times New Roman" w:hAnsi="Times New Roman"/>
                <w:sz w:val="24"/>
              </w:rPr>
            </w:pPr>
            <w:r>
              <w:rPr>
                <w:rFonts w:ascii="Times New Roman" w:hAnsi="Times New Roman"/>
                <w:sz w:val="24"/>
              </w:rPr>
              <w:t>Your bank account details</w:t>
            </w:r>
          </w:p>
        </w:tc>
      </w:tr>
    </w:tbl>
    <w:p w14:paraId="05A7CB2D" w14:textId="77777777" w:rsidR="008C277C" w:rsidRDefault="008C277C">
      <w:pPr>
        <w:shd w:val="clear" w:color="auto" w:fill="FFFFFF"/>
        <w:spacing w:after="0"/>
        <w:jc w:val="both"/>
        <w:rPr>
          <w:rFonts w:ascii="Times New Roman" w:hAnsi="Times New Roman"/>
          <w:sz w:val="24"/>
        </w:rPr>
      </w:pPr>
    </w:p>
    <w:p w14:paraId="112A2C42" w14:textId="77777777" w:rsidR="008C277C" w:rsidRDefault="008C277C">
      <w:pPr>
        <w:shd w:val="clear" w:color="auto" w:fill="FFFFFF"/>
        <w:spacing w:after="0"/>
        <w:jc w:val="both"/>
        <w:rPr>
          <w:rFonts w:ascii="Times New Roman" w:hAnsi="Times New Roman"/>
          <w:b/>
          <w:sz w:val="24"/>
          <w:shd w:val="clear" w:color="auto" w:fill="FFFFFF"/>
        </w:rPr>
      </w:pPr>
    </w:p>
    <w:p w14:paraId="19F08837" w14:textId="77777777" w:rsidR="008C277C" w:rsidRDefault="005D0C32">
      <w:pPr>
        <w:pStyle w:val="ListParagraph"/>
        <w:numPr>
          <w:ilvl w:val="0"/>
          <w:numId w:val="1"/>
        </w:numPr>
        <w:autoSpaceDE w:val="0"/>
        <w:autoSpaceDN w:val="0"/>
        <w:adjustRightInd w:val="0"/>
        <w:spacing w:before="0" w:beforeAutospacing="0" w:after="0" w:afterAutospacing="0" w:line="276" w:lineRule="auto"/>
        <w:ind w:left="0" w:firstLine="0"/>
        <w:contextualSpacing/>
        <w:rPr>
          <w:b/>
          <w:shd w:val="clear" w:color="auto" w:fill="FFFFFF"/>
        </w:rPr>
      </w:pPr>
      <w:r>
        <w:rPr>
          <w:b/>
          <w:shd w:val="clear" w:color="auto" w:fill="FFFFFF"/>
        </w:rPr>
        <w:t>For What Purposes Do We Process Your Personal Data?</w:t>
      </w:r>
    </w:p>
    <w:p w14:paraId="3BA66E36" w14:textId="77777777" w:rsidR="008C277C" w:rsidRDefault="008C277C">
      <w:pPr>
        <w:autoSpaceDE w:val="0"/>
        <w:autoSpaceDN w:val="0"/>
        <w:adjustRightInd w:val="0"/>
        <w:spacing w:after="0"/>
        <w:rPr>
          <w:rFonts w:ascii="Times New Roman" w:hAnsi="Times New Roman"/>
          <w:b/>
          <w:sz w:val="24"/>
          <w:shd w:val="clear" w:color="auto" w:fill="FFFFFF"/>
        </w:rPr>
      </w:pPr>
    </w:p>
    <w:p w14:paraId="7ADEEB59" w14:textId="77777777" w:rsidR="008C277C" w:rsidRDefault="005D0C32">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Your personal data above will be obtained, processed, recorded, stored, maintained and classified for the purposes below; </w:t>
      </w:r>
    </w:p>
    <w:p w14:paraId="54F7BE73" w14:textId="77777777" w:rsidR="008C277C" w:rsidRDefault="008C277C">
      <w:pPr>
        <w:autoSpaceDE w:val="0"/>
        <w:autoSpaceDN w:val="0"/>
        <w:adjustRightInd w:val="0"/>
        <w:spacing w:after="0"/>
        <w:jc w:val="both"/>
        <w:rPr>
          <w:rFonts w:ascii="Times New Roman" w:hAnsi="Times New Roman"/>
          <w:color w:val="FF0000"/>
          <w:sz w:val="24"/>
        </w:rPr>
      </w:pPr>
    </w:p>
    <w:p w14:paraId="3F522B34"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pPr>
      <w:r>
        <w:t>To be able to carry out communication activities with you / the company you are authorized or an employee of,</w:t>
      </w:r>
    </w:p>
    <w:p w14:paraId="4E50332C"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pPr>
      <w:r>
        <w:t>To be able to carry out the purchasing processes of goods / services with you / the company you are authorized or an employee of,</w:t>
      </w:r>
    </w:p>
    <w:p w14:paraId="75C7EB2F"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pPr>
      <w:r>
        <w:t>To be able to carry out financial and accounting affairs,</w:t>
      </w:r>
    </w:p>
    <w:p w14:paraId="11965FDD"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pPr>
      <w:r>
        <w:lastRenderedPageBreak/>
        <w:t>To ensure the safety of our company and physical space security and to provide administrative and technical measures related thereto,</w:t>
      </w:r>
    </w:p>
    <w:p w14:paraId="50E86971"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pPr>
      <w:r>
        <w:t>To be able to carry out supply chain processes,</w:t>
      </w:r>
    </w:p>
    <w:p w14:paraId="7F21EAD0"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pPr>
      <w:r>
        <w:t>To be able to carry out logistics activities,</w:t>
      </w:r>
    </w:p>
    <w:p w14:paraId="533A3ACD"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rPr>
          <w:color w:val="000000"/>
        </w:rPr>
      </w:pPr>
      <w:r>
        <w:rPr>
          <w:color w:val="000000"/>
        </w:rPr>
        <w:t>When necessary, to confirm your identity information and documents; to take necessary actions to prevent abuse, loss and fraud,</w:t>
      </w:r>
    </w:p>
    <w:p w14:paraId="7BEEB372"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rPr>
          <w:color w:val="000000"/>
        </w:rPr>
      </w:pPr>
      <w:r>
        <w:rPr>
          <w:color w:val="000000"/>
        </w:rPr>
        <w:t>To keep your information that is required to be kept in accordance with the relevant legislation; to copy and back up to prevent loss of information; to control the consistency of your information; to take the necessary technical and administrative measures for the security of your information,</w:t>
      </w:r>
    </w:p>
    <w:p w14:paraId="0F67089D" w14:textId="77777777" w:rsidR="008C277C" w:rsidRDefault="005D0C32">
      <w:pPr>
        <w:pStyle w:val="ListParagraph"/>
        <w:numPr>
          <w:ilvl w:val="0"/>
          <w:numId w:val="2"/>
        </w:numPr>
        <w:autoSpaceDE w:val="0"/>
        <w:autoSpaceDN w:val="0"/>
        <w:adjustRightInd w:val="0"/>
        <w:spacing w:before="0" w:beforeAutospacing="0" w:after="0" w:afterAutospacing="0" w:line="276" w:lineRule="auto"/>
        <w:ind w:left="0" w:firstLine="0"/>
        <w:contextualSpacing/>
        <w:jc w:val="both"/>
        <w:rPr>
          <w:color w:val="000000"/>
        </w:rPr>
      </w:pPr>
      <w:r>
        <w:rPr>
          <w:color w:val="000000"/>
        </w:rPr>
        <w:t xml:space="preserve">To </w:t>
      </w:r>
      <w:proofErr w:type="spellStart"/>
      <w:r>
        <w:rPr>
          <w:color w:val="000000"/>
        </w:rPr>
        <w:t>fulfill</w:t>
      </w:r>
      <w:proofErr w:type="spellEnd"/>
      <w:r>
        <w:rPr>
          <w:color w:val="000000"/>
        </w:rPr>
        <w:t xml:space="preserve"> our legal obligations to the regulatory and supervisory institutions, that are required or made mandatory by legal regulations, to manage legal proceedings and legal processes.</w:t>
      </w:r>
    </w:p>
    <w:p w14:paraId="7EC22D99" w14:textId="77777777" w:rsidR="008C277C" w:rsidRDefault="008C277C">
      <w:pPr>
        <w:autoSpaceDE w:val="0"/>
        <w:autoSpaceDN w:val="0"/>
        <w:adjustRightInd w:val="0"/>
        <w:spacing w:after="0"/>
        <w:jc w:val="both"/>
        <w:rPr>
          <w:rFonts w:ascii="Times New Roman" w:hAnsi="Times New Roman"/>
          <w:b/>
          <w:sz w:val="24"/>
        </w:rPr>
      </w:pPr>
    </w:p>
    <w:p w14:paraId="7A5C3A1E" w14:textId="77777777" w:rsidR="008C277C" w:rsidRDefault="005D0C32">
      <w:pPr>
        <w:autoSpaceDE w:val="0"/>
        <w:autoSpaceDN w:val="0"/>
        <w:adjustRightInd w:val="0"/>
        <w:spacing w:after="0"/>
        <w:jc w:val="both"/>
        <w:rPr>
          <w:rFonts w:ascii="Times New Roman" w:hAnsi="Times New Roman"/>
          <w:b/>
          <w:sz w:val="24"/>
        </w:rPr>
      </w:pPr>
      <w:r>
        <w:rPr>
          <w:rFonts w:ascii="Times New Roman" w:hAnsi="Times New Roman"/>
          <w:b/>
          <w:sz w:val="24"/>
        </w:rPr>
        <w:t>3. To Whom and For What Purposes Do We Transfer Your Personal Data?</w:t>
      </w:r>
    </w:p>
    <w:p w14:paraId="3F2E94B3" w14:textId="77777777" w:rsidR="008C277C" w:rsidRDefault="008C277C">
      <w:pPr>
        <w:autoSpaceDE w:val="0"/>
        <w:autoSpaceDN w:val="0"/>
        <w:adjustRightInd w:val="0"/>
        <w:spacing w:after="0"/>
        <w:jc w:val="both"/>
        <w:rPr>
          <w:rFonts w:ascii="Times New Roman" w:hAnsi="Times New Roman"/>
          <w:sz w:val="24"/>
        </w:rPr>
      </w:pPr>
    </w:p>
    <w:p w14:paraId="790B5DFB" w14:textId="77777777" w:rsidR="008C277C" w:rsidRDefault="005D0C32">
      <w:pPr>
        <w:autoSpaceDE w:val="0"/>
        <w:autoSpaceDN w:val="0"/>
        <w:adjustRightInd w:val="0"/>
        <w:spacing w:after="0"/>
        <w:jc w:val="both"/>
        <w:rPr>
          <w:rFonts w:ascii="Times New Roman" w:hAnsi="Times New Roman"/>
          <w:sz w:val="24"/>
        </w:rPr>
      </w:pPr>
      <w:r>
        <w:rPr>
          <w:rFonts w:ascii="Times New Roman" w:hAnsi="Times New Roman"/>
          <w:color w:val="000000"/>
          <w:sz w:val="24"/>
        </w:rPr>
        <w:t xml:space="preserve">They may be transferred to prosecutors, courts and relevant public officers for information in requested and as per the legislation in matters related to public security and in the legal disputes that may arise, </w:t>
      </w:r>
      <w:r>
        <w:rPr>
          <w:rFonts w:ascii="Times New Roman" w:hAnsi="Times New Roman"/>
          <w:sz w:val="24"/>
          <w:shd w:val="clear" w:color="auto" w:fill="FFFFFF"/>
        </w:rPr>
        <w:t xml:space="preserve">to competent public institutions and organizations, </w:t>
      </w:r>
      <w:r>
        <w:rPr>
          <w:rFonts w:ascii="Times New Roman" w:hAnsi="Times New Roman"/>
          <w:sz w:val="24"/>
        </w:rPr>
        <w:t xml:space="preserve"> for the purposes stated above when necessary, to our contracted law offices for following legal processes, to public accounts for creating the financial balances of our company, to banks for performance of goods/services contracts to courier companies for sending documents and goods and to companies from which we obtain accounting support for performing the account processes.</w:t>
      </w:r>
      <w:r>
        <w:t xml:space="preserve"> </w:t>
      </w:r>
    </w:p>
    <w:p w14:paraId="442166E9" w14:textId="77777777" w:rsidR="008C277C" w:rsidRDefault="008C277C">
      <w:pPr>
        <w:autoSpaceDE w:val="0"/>
        <w:autoSpaceDN w:val="0"/>
        <w:adjustRightInd w:val="0"/>
        <w:spacing w:after="0"/>
        <w:jc w:val="both"/>
        <w:rPr>
          <w:rFonts w:ascii="Times New Roman" w:hAnsi="Times New Roman"/>
          <w:sz w:val="24"/>
        </w:rPr>
      </w:pPr>
    </w:p>
    <w:p w14:paraId="5075D4E1" w14:textId="77777777" w:rsidR="008C277C" w:rsidRDefault="008C277C">
      <w:pPr>
        <w:autoSpaceDE w:val="0"/>
        <w:autoSpaceDN w:val="0"/>
        <w:adjustRightInd w:val="0"/>
        <w:spacing w:after="0"/>
        <w:jc w:val="both"/>
        <w:rPr>
          <w:rFonts w:ascii="Times New Roman" w:hAnsi="Times New Roman"/>
          <w:sz w:val="24"/>
        </w:rPr>
      </w:pPr>
    </w:p>
    <w:p w14:paraId="5374AC94" w14:textId="77777777" w:rsidR="008C277C" w:rsidRDefault="005D0C32">
      <w:pPr>
        <w:shd w:val="clear" w:color="auto" w:fill="FFFFFF"/>
        <w:spacing w:after="0"/>
        <w:contextualSpacing/>
        <w:jc w:val="both"/>
        <w:rPr>
          <w:rFonts w:ascii="Times New Roman" w:hAnsi="Times New Roman"/>
          <w:b/>
        </w:rPr>
      </w:pPr>
      <w:r>
        <w:rPr>
          <w:rFonts w:ascii="Times New Roman" w:hAnsi="Times New Roman"/>
          <w:b/>
          <w:sz w:val="24"/>
        </w:rPr>
        <w:t>4. What Are The Methods Of Collecting Your Personal Data And The Legal Reasons Related To Them?</w:t>
      </w:r>
    </w:p>
    <w:p w14:paraId="3E0D98BC" w14:textId="77777777" w:rsidR="008C277C" w:rsidRDefault="008C277C">
      <w:pPr>
        <w:pStyle w:val="ListParagraph"/>
        <w:shd w:val="clear" w:color="auto" w:fill="FFFFFF"/>
        <w:spacing w:before="0" w:beforeAutospacing="0" w:after="0" w:afterAutospacing="0" w:line="276" w:lineRule="auto"/>
        <w:contextualSpacing/>
        <w:jc w:val="both"/>
        <w:rPr>
          <w:b/>
        </w:rPr>
      </w:pPr>
    </w:p>
    <w:p w14:paraId="2AA93E83" w14:textId="77777777" w:rsidR="008C277C" w:rsidRDefault="005D0C32">
      <w:pPr>
        <w:shd w:val="clear" w:color="auto" w:fill="FFFFFF"/>
        <w:spacing w:after="0"/>
        <w:jc w:val="both"/>
        <w:rPr>
          <w:rFonts w:ascii="Times New Roman" w:hAnsi="Times New Roman"/>
          <w:color w:val="000000"/>
          <w:sz w:val="24"/>
        </w:rPr>
      </w:pPr>
      <w:r>
        <w:rPr>
          <w:rFonts w:ascii="Times New Roman" w:hAnsi="Times New Roman"/>
          <w:color w:val="000000"/>
          <w:sz w:val="24"/>
        </w:rPr>
        <w:t xml:space="preserve">Your personal data stated above will be processed, recorded, stored, preserved by automatic means or non-automatic means (e-mail, paper environment, forms, telephone, etc.) for legal reasons stated in articles 5 and 6 of Law no 6698 as </w:t>
      </w:r>
      <w:r>
        <w:rPr>
          <w:rFonts w:ascii="Times New Roman" w:hAnsi="Times New Roman"/>
          <w:b/>
          <w:color w:val="000000"/>
          <w:sz w:val="24"/>
        </w:rPr>
        <w:t>(</w:t>
      </w:r>
      <w:proofErr w:type="spellStart"/>
      <w:r>
        <w:rPr>
          <w:rFonts w:ascii="Times New Roman" w:hAnsi="Times New Roman"/>
          <w:b/>
          <w:color w:val="000000"/>
          <w:sz w:val="24"/>
        </w:rPr>
        <w:t>i</w:t>
      </w:r>
      <w:proofErr w:type="spellEnd"/>
      <w:r>
        <w:rPr>
          <w:rFonts w:ascii="Times New Roman" w:hAnsi="Times New Roman"/>
          <w:b/>
          <w:color w:val="000000"/>
          <w:sz w:val="24"/>
        </w:rPr>
        <w:t>)</w:t>
      </w:r>
      <w:r>
        <w:rPr>
          <w:rFonts w:ascii="Times New Roman" w:hAnsi="Times New Roman"/>
          <w:color w:val="000000"/>
          <w:sz w:val="24"/>
        </w:rPr>
        <w:t xml:space="preserve"> openly foreseen in the law</w:t>
      </w:r>
      <w:r>
        <w:rPr>
          <w:rFonts w:ascii="Times New Roman" w:hAnsi="Times New Roman"/>
          <w:b/>
          <w:color w:val="000000"/>
          <w:sz w:val="24"/>
        </w:rPr>
        <w:t>(ii)</w:t>
      </w:r>
      <w:r>
        <w:rPr>
          <w:rFonts w:ascii="Times New Roman" w:hAnsi="Times New Roman"/>
          <w:color w:val="000000"/>
          <w:sz w:val="24"/>
        </w:rPr>
        <w:t xml:space="preserve"> it is mandatory for the data controller to perform its legal obligations </w:t>
      </w:r>
      <w:r>
        <w:rPr>
          <w:rFonts w:ascii="Times New Roman" w:hAnsi="Times New Roman"/>
          <w:b/>
          <w:color w:val="000000"/>
          <w:sz w:val="24"/>
        </w:rPr>
        <w:t>(iii)</w:t>
      </w:r>
      <w:r>
        <w:rPr>
          <w:rFonts w:ascii="Times New Roman" w:hAnsi="Times New Roman"/>
          <w:color w:val="000000"/>
          <w:sz w:val="24"/>
        </w:rPr>
        <w:t xml:space="preserve"> provided that it is directly relevant to establish or perform an agreement, it is necessary to process personal data of the parties of the agreement </w:t>
      </w:r>
      <w:r>
        <w:rPr>
          <w:rFonts w:ascii="Times New Roman" w:hAnsi="Times New Roman"/>
          <w:b/>
          <w:color w:val="000000"/>
          <w:sz w:val="24"/>
        </w:rPr>
        <w:t>(iv)</w:t>
      </w:r>
      <w:r>
        <w:rPr>
          <w:rFonts w:ascii="Times New Roman" w:hAnsi="Times New Roman"/>
          <w:color w:val="000000"/>
          <w:sz w:val="24"/>
        </w:rPr>
        <w:t xml:space="preserve"> provided that the fundamental rights and freedoms of the relevant person are not harmed, it is mandatory for the justified benefit of the data controller, within the scope of the purposes stated herein and in compliance with the General Principles listed in article 4 of the Law below;</w:t>
      </w:r>
    </w:p>
    <w:p w14:paraId="39CFF5BE" w14:textId="77777777" w:rsidR="008C277C" w:rsidRDefault="008C277C">
      <w:pPr>
        <w:shd w:val="clear" w:color="auto" w:fill="FFFFFF"/>
        <w:spacing w:after="0"/>
        <w:jc w:val="both"/>
        <w:rPr>
          <w:rFonts w:ascii="Times New Roman" w:hAnsi="Times New Roman"/>
          <w:b/>
          <w:color w:val="000000"/>
          <w:sz w:val="24"/>
        </w:rPr>
      </w:pPr>
    </w:p>
    <w:p w14:paraId="7A133ECE" w14:textId="77777777" w:rsidR="008C277C" w:rsidRDefault="005D0C32">
      <w:pPr>
        <w:tabs>
          <w:tab w:val="left" w:pos="6165"/>
        </w:tabs>
        <w:spacing w:after="0"/>
        <w:rPr>
          <w:rFonts w:ascii="Times New Roman" w:eastAsia="Calibri" w:hAnsi="Times New Roman"/>
          <w:sz w:val="24"/>
        </w:rPr>
      </w:pPr>
      <w:r>
        <w:rPr>
          <w:rFonts w:ascii="Times New Roman" w:hAnsi="Times New Roman"/>
          <w:b/>
          <w:sz w:val="24"/>
        </w:rPr>
        <w:t>a)</w:t>
      </w:r>
      <w:r>
        <w:rPr>
          <w:rFonts w:ascii="Times New Roman" w:hAnsi="Times New Roman"/>
          <w:sz w:val="24"/>
        </w:rPr>
        <w:t xml:space="preserve"> Provided that it </w:t>
      </w:r>
      <w:proofErr w:type="gramStart"/>
      <w:r>
        <w:rPr>
          <w:rFonts w:ascii="Times New Roman" w:hAnsi="Times New Roman"/>
          <w:sz w:val="24"/>
        </w:rPr>
        <w:t>is in compliance with</w:t>
      </w:r>
      <w:proofErr w:type="gramEnd"/>
      <w:r>
        <w:rPr>
          <w:rFonts w:ascii="Times New Roman" w:hAnsi="Times New Roman"/>
          <w:sz w:val="24"/>
        </w:rPr>
        <w:t xml:space="preserve"> the law and honesty rules,</w:t>
      </w:r>
      <w:r>
        <w:t xml:space="preserve"> </w:t>
      </w:r>
    </w:p>
    <w:p w14:paraId="4F5D5B4C" w14:textId="77777777" w:rsidR="008C277C" w:rsidRDefault="005D0C32">
      <w:pPr>
        <w:spacing w:after="0"/>
        <w:rPr>
          <w:rFonts w:ascii="Times New Roman" w:hAnsi="Times New Roman"/>
          <w:sz w:val="24"/>
        </w:rPr>
      </w:pPr>
      <w:r>
        <w:rPr>
          <w:rFonts w:ascii="Times New Roman" w:hAnsi="Times New Roman"/>
          <w:b/>
          <w:sz w:val="24"/>
        </w:rPr>
        <w:t>b)</w:t>
      </w:r>
      <w:r>
        <w:t xml:space="preserve"> </w:t>
      </w:r>
      <w:r>
        <w:rPr>
          <w:rFonts w:ascii="Times New Roman" w:hAnsi="Times New Roman"/>
          <w:sz w:val="24"/>
        </w:rPr>
        <w:t>Provided that it is correct and updated when necessary,</w:t>
      </w:r>
      <w:r>
        <w:t xml:space="preserve"> </w:t>
      </w:r>
    </w:p>
    <w:p w14:paraId="4B845331" w14:textId="77777777" w:rsidR="008C277C" w:rsidRDefault="005D0C32">
      <w:pPr>
        <w:spacing w:after="0"/>
        <w:rPr>
          <w:rFonts w:ascii="Times New Roman" w:hAnsi="Times New Roman"/>
          <w:sz w:val="24"/>
        </w:rPr>
      </w:pPr>
      <w:r>
        <w:rPr>
          <w:rFonts w:ascii="Times New Roman" w:hAnsi="Times New Roman"/>
          <w:b/>
          <w:sz w:val="24"/>
        </w:rPr>
        <w:t>c)</w:t>
      </w:r>
      <w:r>
        <w:rPr>
          <w:rFonts w:ascii="Times New Roman" w:hAnsi="Times New Roman"/>
          <w:sz w:val="24"/>
        </w:rPr>
        <w:t xml:space="preserve"> For specific, explicit and legitimate purposes,</w:t>
      </w:r>
      <w:r>
        <w:t xml:space="preserve"> </w:t>
      </w:r>
    </w:p>
    <w:p w14:paraId="2E785DD0" w14:textId="77777777" w:rsidR="008C277C" w:rsidRDefault="005D0C32">
      <w:pPr>
        <w:spacing w:after="0"/>
        <w:rPr>
          <w:rFonts w:ascii="Times New Roman" w:hAnsi="Times New Roman"/>
          <w:sz w:val="24"/>
        </w:rPr>
      </w:pPr>
      <w:r>
        <w:rPr>
          <w:rFonts w:ascii="Times New Roman" w:hAnsi="Times New Roman"/>
          <w:b/>
          <w:sz w:val="24"/>
        </w:rPr>
        <w:t xml:space="preserve">d) </w:t>
      </w:r>
      <w:r>
        <w:rPr>
          <w:rFonts w:ascii="Times New Roman" w:hAnsi="Times New Roman"/>
          <w:sz w:val="24"/>
        </w:rPr>
        <w:t>Being relevant with, limited to and proportionate to the purposes for which they are processed</w:t>
      </w:r>
      <w:r>
        <w:t xml:space="preserve"> </w:t>
      </w:r>
    </w:p>
    <w:p w14:paraId="5AB3B453" w14:textId="77777777" w:rsidR="008C277C" w:rsidRPr="000B37A3" w:rsidRDefault="005D0C32">
      <w:pPr>
        <w:shd w:val="clear" w:color="auto" w:fill="FFFFFF"/>
        <w:spacing w:after="0"/>
        <w:jc w:val="both"/>
        <w:rPr>
          <w:rFonts w:ascii="Times New Roman" w:hAnsi="Times New Roman"/>
          <w:sz w:val="24"/>
          <w:szCs w:val="24"/>
        </w:rPr>
      </w:pPr>
      <w:r>
        <w:rPr>
          <w:rFonts w:ascii="Times New Roman" w:hAnsi="Times New Roman"/>
          <w:b/>
          <w:sz w:val="24"/>
        </w:rPr>
        <w:lastRenderedPageBreak/>
        <w:t>e)</w:t>
      </w:r>
      <w:r>
        <w:t xml:space="preserve"> </w:t>
      </w:r>
      <w:r w:rsidRPr="000B37A3">
        <w:rPr>
          <w:rFonts w:ascii="Times New Roman" w:hAnsi="Times New Roman"/>
          <w:sz w:val="24"/>
          <w:szCs w:val="24"/>
        </w:rPr>
        <w:t>To be kept for the period sti</w:t>
      </w:r>
      <w:bookmarkStart w:id="0" w:name="_GoBack"/>
      <w:bookmarkEnd w:id="0"/>
      <w:r w:rsidRPr="000B37A3">
        <w:rPr>
          <w:rFonts w:ascii="Times New Roman" w:hAnsi="Times New Roman"/>
          <w:sz w:val="24"/>
          <w:szCs w:val="24"/>
        </w:rPr>
        <w:t>pulated in the relevant legislation</w:t>
      </w:r>
      <w:r w:rsidRPr="000B37A3">
        <w:rPr>
          <w:rFonts w:ascii="Times New Roman" w:hAnsi="Times New Roman"/>
          <w:color w:val="000000"/>
          <w:sz w:val="24"/>
          <w:szCs w:val="24"/>
        </w:rPr>
        <w:t xml:space="preserve"> or for the purpose</w:t>
      </w:r>
      <w:r w:rsidRPr="000B37A3">
        <w:rPr>
          <w:rFonts w:ascii="Times New Roman" w:hAnsi="Times New Roman"/>
          <w:sz w:val="24"/>
          <w:szCs w:val="24"/>
        </w:rPr>
        <w:t xml:space="preserve"> for which they are processed, and may be transferred to the places listed above when necessary </w:t>
      </w:r>
    </w:p>
    <w:p w14:paraId="3B19C419" w14:textId="77777777" w:rsidR="008C277C" w:rsidRDefault="008C277C">
      <w:pPr>
        <w:shd w:val="clear" w:color="auto" w:fill="FFFFFF"/>
        <w:spacing w:after="0"/>
        <w:jc w:val="both"/>
        <w:rPr>
          <w:rFonts w:ascii="Times New Roman" w:hAnsi="Times New Roman"/>
          <w:sz w:val="24"/>
        </w:rPr>
      </w:pPr>
    </w:p>
    <w:p w14:paraId="6684B4CB" w14:textId="77777777" w:rsidR="008C277C" w:rsidRDefault="005D0C32">
      <w:pPr>
        <w:shd w:val="clear" w:color="auto" w:fill="FFFFFF"/>
        <w:spacing w:after="0"/>
        <w:contextualSpacing/>
        <w:jc w:val="both"/>
        <w:rPr>
          <w:rFonts w:ascii="Times New Roman" w:hAnsi="Times New Roman"/>
          <w:sz w:val="24"/>
        </w:rPr>
      </w:pPr>
      <w:r>
        <w:rPr>
          <w:rFonts w:ascii="Times New Roman" w:hAnsi="Times New Roman"/>
          <w:b/>
          <w:sz w:val="24"/>
        </w:rPr>
        <w:t>5. What Are Your Rights Regarding the Processing of Personal Data and How Can You Access These Rights?</w:t>
      </w:r>
    </w:p>
    <w:p w14:paraId="0C18B50D" w14:textId="77777777" w:rsidR="008C277C" w:rsidRDefault="008C277C">
      <w:pPr>
        <w:pStyle w:val="ListParagraph"/>
        <w:shd w:val="clear" w:color="auto" w:fill="FFFFFF"/>
        <w:spacing w:before="0" w:beforeAutospacing="0" w:after="0" w:afterAutospacing="0" w:line="276" w:lineRule="auto"/>
        <w:contextualSpacing/>
        <w:jc w:val="both"/>
      </w:pPr>
    </w:p>
    <w:p w14:paraId="2AE67D61" w14:textId="77777777" w:rsidR="008C277C" w:rsidRDefault="005D0C32">
      <w:pPr>
        <w:pStyle w:val="ListParagraph"/>
        <w:shd w:val="clear" w:color="auto" w:fill="FFFFFF"/>
        <w:spacing w:before="0" w:beforeAutospacing="0" w:after="0" w:afterAutospacing="0" w:line="276" w:lineRule="auto"/>
        <w:contextualSpacing/>
        <w:jc w:val="both"/>
      </w:pPr>
      <w:r>
        <w:t>Article 20 of the Constitution sets forth that everyone has the right to be informed about personal data concerning her/him. In Article 11 of the KVKK, the rights of the personal data owner under the law are listed.</w:t>
      </w:r>
    </w:p>
    <w:p w14:paraId="6764BAEB" w14:textId="77777777" w:rsidR="008C277C" w:rsidRDefault="008C277C">
      <w:pPr>
        <w:pStyle w:val="NormalWeb"/>
        <w:shd w:val="clear" w:color="auto" w:fill="FFFFFF"/>
        <w:spacing w:before="0" w:beforeAutospacing="0" w:after="0" w:afterAutospacing="0" w:line="276" w:lineRule="auto"/>
        <w:jc w:val="both"/>
      </w:pPr>
    </w:p>
    <w:p w14:paraId="1E63AA8E" w14:textId="77777777" w:rsidR="008C277C" w:rsidRDefault="005D0C32">
      <w:pPr>
        <w:pStyle w:val="NormalWeb"/>
        <w:shd w:val="clear" w:color="auto" w:fill="FFFFFF"/>
        <w:spacing w:before="0" w:beforeAutospacing="0" w:after="0" w:afterAutospacing="0" w:line="276" w:lineRule="auto"/>
        <w:jc w:val="both"/>
      </w:pPr>
      <w:r>
        <w:t xml:space="preserve">In accordance with Article 5 of the "Communiqué on Rules and Procedures for Applying to Data Controller", you may send your requests regarding your rights within the scope of KVKK to </w:t>
      </w:r>
      <w:proofErr w:type="spellStart"/>
      <w:r>
        <w:t>Dna</w:t>
      </w:r>
      <w:proofErr w:type="spellEnd"/>
      <w:r>
        <w:t xml:space="preserve"> Laboratories </w:t>
      </w:r>
      <w:proofErr w:type="spellStart"/>
      <w:r>
        <w:t>Sağlık</w:t>
      </w:r>
      <w:proofErr w:type="spellEnd"/>
      <w:r>
        <w:t xml:space="preserve"> </w:t>
      </w:r>
      <w:proofErr w:type="spellStart"/>
      <w:r>
        <w:t>Ve</w:t>
      </w:r>
      <w:proofErr w:type="spellEnd"/>
      <w:r>
        <w:t xml:space="preserve"> Bio </w:t>
      </w:r>
      <w:proofErr w:type="spellStart"/>
      <w:r>
        <w:t>Teknoloji</w:t>
      </w:r>
      <w:proofErr w:type="spellEnd"/>
      <w:r>
        <w:t xml:space="preserve"> </w:t>
      </w:r>
      <w:proofErr w:type="spellStart"/>
      <w:r>
        <w:t>Hizmetleri</w:t>
      </w:r>
      <w:proofErr w:type="spellEnd"/>
      <w:r>
        <w:t xml:space="preserve"> </w:t>
      </w:r>
      <w:proofErr w:type="spellStart"/>
      <w:r>
        <w:t>Anonim</w:t>
      </w:r>
      <w:proofErr w:type="spellEnd"/>
      <w:r>
        <w:t xml:space="preserve"> </w:t>
      </w:r>
      <w:proofErr w:type="spellStart"/>
      <w:r>
        <w:t>Şirketi</w:t>
      </w:r>
      <w:proofErr w:type="spellEnd"/>
      <w:r>
        <w:t xml:space="preserve"> in written or registered e-mail address, secure electronic signature, mobile signature or by using the electronic mail address previously reported to the data controller by the data subject and registered in the data controller's system.</w:t>
      </w:r>
    </w:p>
    <w:p w14:paraId="7092D39D" w14:textId="77777777" w:rsidR="008C277C" w:rsidRDefault="008C277C">
      <w:pPr>
        <w:pStyle w:val="NormalWeb"/>
        <w:shd w:val="clear" w:color="auto" w:fill="FFFFFF"/>
        <w:spacing w:before="0" w:beforeAutospacing="0" w:after="0" w:afterAutospacing="0" w:line="276" w:lineRule="auto"/>
        <w:jc w:val="both"/>
      </w:pPr>
    </w:p>
    <w:p w14:paraId="4BCD198F" w14:textId="77777777" w:rsidR="008C277C" w:rsidRDefault="008C277C">
      <w:pPr>
        <w:spacing w:after="0"/>
        <w:jc w:val="both"/>
        <w:rPr>
          <w:rFonts w:ascii="Times New Roman" w:hAnsi="Times New Roman"/>
          <w:b/>
          <w:sz w:val="24"/>
        </w:rPr>
      </w:pPr>
    </w:p>
    <w:p w14:paraId="165A4F9B" w14:textId="77777777" w:rsidR="008C277C" w:rsidRDefault="005D0C32">
      <w:pPr>
        <w:spacing w:after="0"/>
        <w:jc w:val="both"/>
        <w:rPr>
          <w:rFonts w:ascii="Times New Roman" w:hAnsi="Times New Roman"/>
          <w:b/>
          <w:sz w:val="24"/>
        </w:rPr>
      </w:pPr>
      <w:r>
        <w:rPr>
          <w:rFonts w:ascii="Times New Roman" w:hAnsi="Times New Roman"/>
          <w:b/>
          <w:sz w:val="24"/>
        </w:rPr>
        <w:t>Data Controller:</w:t>
      </w:r>
      <w:r>
        <w:rPr>
          <w:rFonts w:ascii="Times New Roman" w:hAnsi="Times New Roman"/>
          <w:sz w:val="24"/>
        </w:rPr>
        <w:t xml:space="preserve"> DNA </w:t>
      </w:r>
      <w:proofErr w:type="spellStart"/>
      <w:r>
        <w:rPr>
          <w:rFonts w:ascii="Times New Roman" w:hAnsi="Times New Roman"/>
          <w:sz w:val="24"/>
        </w:rPr>
        <w:t>Laboratuvarları</w:t>
      </w:r>
      <w:proofErr w:type="spellEnd"/>
      <w:r>
        <w:rPr>
          <w:rFonts w:ascii="Times New Roman" w:hAnsi="Times New Roman"/>
          <w:sz w:val="24"/>
        </w:rPr>
        <w:t xml:space="preserve"> </w:t>
      </w:r>
      <w:proofErr w:type="spellStart"/>
      <w:r>
        <w:rPr>
          <w:rFonts w:ascii="Times New Roman" w:hAnsi="Times New Roman"/>
          <w:sz w:val="24"/>
        </w:rPr>
        <w:t>Sağlık</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Bio </w:t>
      </w:r>
      <w:proofErr w:type="spellStart"/>
      <w:r>
        <w:rPr>
          <w:rFonts w:ascii="Times New Roman" w:hAnsi="Times New Roman"/>
          <w:sz w:val="24"/>
        </w:rPr>
        <w:t>Teknoloji</w:t>
      </w:r>
      <w:proofErr w:type="spellEnd"/>
      <w:r>
        <w:rPr>
          <w:rFonts w:ascii="Times New Roman" w:hAnsi="Times New Roman"/>
          <w:sz w:val="24"/>
        </w:rPr>
        <w:t xml:space="preserve"> </w:t>
      </w:r>
      <w:proofErr w:type="spellStart"/>
      <w:r>
        <w:rPr>
          <w:rFonts w:ascii="Times New Roman" w:hAnsi="Times New Roman"/>
          <w:sz w:val="24"/>
        </w:rPr>
        <w:t>Hizmetleri</w:t>
      </w:r>
      <w:proofErr w:type="spellEnd"/>
      <w:r>
        <w:rPr>
          <w:rFonts w:ascii="Times New Roman" w:hAnsi="Times New Roman"/>
          <w:sz w:val="24"/>
        </w:rPr>
        <w:t xml:space="preserve"> </w:t>
      </w:r>
      <w:proofErr w:type="spellStart"/>
      <w:r>
        <w:rPr>
          <w:rFonts w:ascii="Times New Roman" w:hAnsi="Times New Roman"/>
          <w:sz w:val="24"/>
        </w:rPr>
        <w:t>Anonim</w:t>
      </w:r>
      <w:proofErr w:type="spellEnd"/>
      <w:r>
        <w:rPr>
          <w:rFonts w:ascii="Times New Roman" w:hAnsi="Times New Roman"/>
          <w:sz w:val="24"/>
        </w:rPr>
        <w:t xml:space="preserve"> </w:t>
      </w:r>
      <w:proofErr w:type="spellStart"/>
      <w:r>
        <w:rPr>
          <w:rFonts w:ascii="Times New Roman" w:hAnsi="Times New Roman"/>
          <w:sz w:val="24"/>
        </w:rPr>
        <w:t>Şirketi</w:t>
      </w:r>
      <w:proofErr w:type="spellEnd"/>
      <w:r>
        <w:t xml:space="preserve"> </w:t>
      </w:r>
    </w:p>
    <w:p w14:paraId="21AC99D1" w14:textId="77777777" w:rsidR="008C277C" w:rsidRDefault="005D0C32">
      <w:pPr>
        <w:spacing w:after="0"/>
        <w:jc w:val="both"/>
        <w:rPr>
          <w:rFonts w:ascii="Times New Roman" w:hAnsi="Times New Roman"/>
          <w:sz w:val="24"/>
        </w:rPr>
      </w:pPr>
      <w:r>
        <w:rPr>
          <w:rFonts w:ascii="Times New Roman" w:hAnsi="Times New Roman"/>
          <w:b/>
          <w:sz w:val="24"/>
        </w:rPr>
        <w:t>Address:</w:t>
      </w:r>
      <w:r>
        <w:rPr>
          <w:rFonts w:ascii="Times New Roman" w:hAnsi="Times New Roman"/>
          <w:sz w:val="24"/>
        </w:rPr>
        <w:t xml:space="preserve"> </w:t>
      </w:r>
      <w:proofErr w:type="spellStart"/>
      <w:r>
        <w:rPr>
          <w:rFonts w:ascii="Times New Roman" w:hAnsi="Times New Roman"/>
          <w:sz w:val="24"/>
        </w:rPr>
        <w:t>Teşvikiye</w:t>
      </w:r>
      <w:proofErr w:type="spellEnd"/>
      <w:r>
        <w:rPr>
          <w:rFonts w:ascii="Times New Roman" w:hAnsi="Times New Roman"/>
          <w:sz w:val="24"/>
        </w:rPr>
        <w:t xml:space="preserve"> </w:t>
      </w:r>
      <w:proofErr w:type="spellStart"/>
      <w:r>
        <w:rPr>
          <w:rFonts w:ascii="Times New Roman" w:hAnsi="Times New Roman"/>
          <w:sz w:val="24"/>
        </w:rPr>
        <w:t>Mahallesi</w:t>
      </w:r>
      <w:proofErr w:type="spellEnd"/>
      <w:r>
        <w:rPr>
          <w:rFonts w:ascii="Times New Roman" w:hAnsi="Times New Roman"/>
          <w:sz w:val="24"/>
        </w:rPr>
        <w:t xml:space="preserve"> </w:t>
      </w:r>
      <w:proofErr w:type="spellStart"/>
      <w:r>
        <w:rPr>
          <w:rFonts w:ascii="Times New Roman" w:hAnsi="Times New Roman"/>
          <w:sz w:val="24"/>
        </w:rPr>
        <w:t>Hakkı</w:t>
      </w:r>
      <w:proofErr w:type="spellEnd"/>
      <w:r>
        <w:rPr>
          <w:rFonts w:ascii="Times New Roman" w:hAnsi="Times New Roman"/>
          <w:sz w:val="24"/>
        </w:rPr>
        <w:t xml:space="preserve"> </w:t>
      </w:r>
      <w:proofErr w:type="spellStart"/>
      <w:r>
        <w:rPr>
          <w:rFonts w:ascii="Times New Roman" w:hAnsi="Times New Roman"/>
          <w:sz w:val="24"/>
        </w:rPr>
        <w:t>Yeten</w:t>
      </w:r>
      <w:proofErr w:type="spellEnd"/>
      <w:r>
        <w:rPr>
          <w:rFonts w:ascii="Times New Roman" w:hAnsi="Times New Roman"/>
          <w:sz w:val="24"/>
        </w:rPr>
        <w:t xml:space="preserve"> </w:t>
      </w:r>
      <w:proofErr w:type="spellStart"/>
      <w:r>
        <w:rPr>
          <w:rFonts w:ascii="Times New Roman" w:hAnsi="Times New Roman"/>
          <w:sz w:val="24"/>
        </w:rPr>
        <w:t>Caddesi</w:t>
      </w:r>
      <w:proofErr w:type="spellEnd"/>
      <w:r>
        <w:rPr>
          <w:rFonts w:ascii="Times New Roman" w:hAnsi="Times New Roman"/>
          <w:sz w:val="24"/>
        </w:rPr>
        <w:t xml:space="preserve"> No: 23/4 </w:t>
      </w:r>
      <w:proofErr w:type="spellStart"/>
      <w:r>
        <w:rPr>
          <w:rFonts w:ascii="Times New Roman" w:hAnsi="Times New Roman"/>
          <w:sz w:val="24"/>
        </w:rPr>
        <w:t>Şişli</w:t>
      </w:r>
      <w:proofErr w:type="spellEnd"/>
      <w:r>
        <w:rPr>
          <w:rFonts w:ascii="Times New Roman" w:hAnsi="Times New Roman"/>
          <w:sz w:val="24"/>
        </w:rPr>
        <w:t xml:space="preserve"> / İstanbul</w:t>
      </w:r>
      <w:r>
        <w:t xml:space="preserve"> </w:t>
      </w:r>
    </w:p>
    <w:p w14:paraId="7595BCB7" w14:textId="77777777" w:rsidR="008C277C" w:rsidRDefault="005D0C32">
      <w:pPr>
        <w:spacing w:after="0"/>
        <w:jc w:val="both"/>
        <w:rPr>
          <w:rFonts w:ascii="Times New Roman" w:hAnsi="Times New Roman"/>
          <w:sz w:val="24"/>
        </w:rPr>
      </w:pPr>
      <w:r>
        <w:rPr>
          <w:rFonts w:ascii="Times New Roman" w:hAnsi="Times New Roman"/>
          <w:b/>
          <w:sz w:val="24"/>
        </w:rPr>
        <w:t>Mail:</w:t>
      </w:r>
      <w:r>
        <w:rPr>
          <w:rFonts w:ascii="Times New Roman" w:hAnsi="Times New Roman"/>
          <w:sz w:val="24"/>
        </w:rPr>
        <w:t xml:space="preserve"> </w:t>
      </w:r>
      <w:hyperlink r:id="rId8" w:history="1">
        <w:r>
          <w:rPr>
            <w:rStyle w:val="Hyperlink"/>
            <w:rFonts w:ascii="Times New Roman" w:hAnsi="Times New Roman"/>
            <w:sz w:val="24"/>
          </w:rPr>
          <w:t>kvkk@dnalab.com.tr</w:t>
        </w:r>
      </w:hyperlink>
      <w:r>
        <w:t xml:space="preserve"> </w:t>
      </w:r>
    </w:p>
    <w:p w14:paraId="0C75B7DD" w14:textId="77777777" w:rsidR="008C277C" w:rsidRDefault="008C277C">
      <w:pPr>
        <w:spacing w:after="0"/>
        <w:rPr>
          <w:rFonts w:ascii="Times New Roman" w:hAnsi="Times New Roman"/>
          <w:sz w:val="24"/>
        </w:rPr>
      </w:pPr>
    </w:p>
    <w:p w14:paraId="1B1B44AC" w14:textId="77777777" w:rsidR="008C277C" w:rsidRDefault="008C277C"/>
    <w:sectPr w:rsidR="008C27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D631" w14:textId="77777777" w:rsidR="00953C68" w:rsidRDefault="00953C68">
      <w:pPr>
        <w:spacing w:after="0" w:line="240" w:lineRule="auto"/>
      </w:pPr>
      <w:r>
        <w:separator/>
      </w:r>
    </w:p>
  </w:endnote>
  <w:endnote w:type="continuationSeparator" w:id="0">
    <w:p w14:paraId="1D805A90" w14:textId="77777777" w:rsidR="00953C68" w:rsidRDefault="0095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1719" w14:textId="77777777" w:rsidR="00953C68" w:rsidRDefault="00953C68">
      <w:pPr>
        <w:spacing w:after="0" w:line="240" w:lineRule="auto"/>
      </w:pPr>
      <w:r>
        <w:separator/>
      </w:r>
    </w:p>
  </w:footnote>
  <w:footnote w:type="continuationSeparator" w:id="0">
    <w:p w14:paraId="21E28F2F" w14:textId="77777777" w:rsidR="00953C68" w:rsidRDefault="0095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82A9" w14:textId="77777777" w:rsidR="008C277C" w:rsidRDefault="008C277C">
    <w:pPr>
      <w:pStyle w:val="Header"/>
    </w:pPr>
  </w:p>
  <w:p w14:paraId="236450AF" w14:textId="77777777" w:rsidR="008C277C" w:rsidRDefault="008C2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9B9"/>
    <w:multiLevelType w:val="hybridMultilevel"/>
    <w:tmpl w:val="7CC29D06"/>
    <w:lvl w:ilvl="0" w:tplc="5D2A7322">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33EE5CFC"/>
    <w:multiLevelType w:val="hybridMultilevel"/>
    <w:tmpl w:val="DABAD0A4"/>
    <w:lvl w:ilvl="0" w:tplc="C7D4B810">
      <w:start w:val="1"/>
      <w:numFmt w:val="decimal"/>
      <w:suff w:val="space"/>
      <w:lvlText w:val="%1."/>
      <w:lvlJc w:val="left"/>
      <w:pPr>
        <w:ind w:left="720" w:hanging="360"/>
      </w:pPr>
      <w:rPr>
        <w:b/>
        <w:bCs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B4"/>
    <w:rsid w:val="000309A9"/>
    <w:rsid w:val="00041843"/>
    <w:rsid w:val="0006693A"/>
    <w:rsid w:val="000B37A3"/>
    <w:rsid w:val="00104552"/>
    <w:rsid w:val="00271ABC"/>
    <w:rsid w:val="002F4860"/>
    <w:rsid w:val="003A4F8C"/>
    <w:rsid w:val="003D34F7"/>
    <w:rsid w:val="003E76D0"/>
    <w:rsid w:val="003F0322"/>
    <w:rsid w:val="00403C66"/>
    <w:rsid w:val="004242FB"/>
    <w:rsid w:val="004529CE"/>
    <w:rsid w:val="00460908"/>
    <w:rsid w:val="0048070A"/>
    <w:rsid w:val="004E4D4A"/>
    <w:rsid w:val="00506822"/>
    <w:rsid w:val="00510C1E"/>
    <w:rsid w:val="0051785E"/>
    <w:rsid w:val="00543C66"/>
    <w:rsid w:val="00576C25"/>
    <w:rsid w:val="005B7DAA"/>
    <w:rsid w:val="005C4C45"/>
    <w:rsid w:val="005D0C32"/>
    <w:rsid w:val="00654139"/>
    <w:rsid w:val="006B4A29"/>
    <w:rsid w:val="00707BFA"/>
    <w:rsid w:val="0071606F"/>
    <w:rsid w:val="00722A09"/>
    <w:rsid w:val="007A2A03"/>
    <w:rsid w:val="007B33D7"/>
    <w:rsid w:val="008064AE"/>
    <w:rsid w:val="0083600E"/>
    <w:rsid w:val="008955C1"/>
    <w:rsid w:val="008C277C"/>
    <w:rsid w:val="008E4E04"/>
    <w:rsid w:val="008F0F28"/>
    <w:rsid w:val="00953C68"/>
    <w:rsid w:val="00962036"/>
    <w:rsid w:val="00963499"/>
    <w:rsid w:val="009643F9"/>
    <w:rsid w:val="00983266"/>
    <w:rsid w:val="00983798"/>
    <w:rsid w:val="009E2AA8"/>
    <w:rsid w:val="00A27DAC"/>
    <w:rsid w:val="00A37882"/>
    <w:rsid w:val="00A50905"/>
    <w:rsid w:val="00A9115F"/>
    <w:rsid w:val="00AA0090"/>
    <w:rsid w:val="00AA79E9"/>
    <w:rsid w:val="00B06376"/>
    <w:rsid w:val="00B16FF7"/>
    <w:rsid w:val="00B42ABA"/>
    <w:rsid w:val="00B75CBD"/>
    <w:rsid w:val="00BB4915"/>
    <w:rsid w:val="00BD6072"/>
    <w:rsid w:val="00C728F3"/>
    <w:rsid w:val="00C866FB"/>
    <w:rsid w:val="00C870FB"/>
    <w:rsid w:val="00C947B4"/>
    <w:rsid w:val="00CB2889"/>
    <w:rsid w:val="00CC2F10"/>
    <w:rsid w:val="00CD02B0"/>
    <w:rsid w:val="00CE1593"/>
    <w:rsid w:val="00CF13C6"/>
    <w:rsid w:val="00D46520"/>
    <w:rsid w:val="00D46D8F"/>
    <w:rsid w:val="00D94C61"/>
    <w:rsid w:val="00D97C1E"/>
    <w:rsid w:val="00DA0E1B"/>
    <w:rsid w:val="00DC1D57"/>
    <w:rsid w:val="00DD3259"/>
    <w:rsid w:val="00DE5F35"/>
    <w:rsid w:val="00E159C5"/>
    <w:rsid w:val="00E229BA"/>
    <w:rsid w:val="00E930A1"/>
    <w:rsid w:val="00ED03EC"/>
    <w:rsid w:val="00F22098"/>
    <w:rsid w:val="00FA119B"/>
    <w:rsid w:val="00FB7CB6"/>
    <w:rsid w:val="00FE2927"/>
    <w:rsid w:val="00FF4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27CD"/>
  <w15:chartTrackingRefBased/>
  <w15:docId w15:val="{BBD11AF1-1B77-AE4E-9C5C-0AC19CA8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52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7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947B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AA00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090"/>
  </w:style>
  <w:style w:type="paragraph" w:styleId="Footer">
    <w:name w:val="footer"/>
    <w:basedOn w:val="Normal"/>
    <w:link w:val="FooterChar"/>
    <w:uiPriority w:val="99"/>
    <w:unhideWhenUsed/>
    <w:rsid w:val="00AA00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090"/>
  </w:style>
  <w:style w:type="character" w:styleId="Hyperlink">
    <w:name w:val="Hyperlink"/>
    <w:uiPriority w:val="99"/>
    <w:unhideWhenUsed/>
    <w:rsid w:val="00104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0373">
      <w:bodyDiv w:val="1"/>
      <w:marLeft w:val="0"/>
      <w:marRight w:val="0"/>
      <w:marTop w:val="0"/>
      <w:marBottom w:val="0"/>
      <w:divBdr>
        <w:top w:val="none" w:sz="0" w:space="0" w:color="auto"/>
        <w:left w:val="none" w:sz="0" w:space="0" w:color="auto"/>
        <w:bottom w:val="none" w:sz="0" w:space="0" w:color="auto"/>
        <w:right w:val="none" w:sz="0" w:space="0" w:color="auto"/>
      </w:divBdr>
    </w:div>
    <w:div w:id="15172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dnalab.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A983-A76E-9B43-9ED3-D727C14D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Tedarikçi Aydınlatma Metni</vt:lpstr>
      <vt:lpstr>Tedarikçi Aydınlatma Metni</vt:lpstr>
    </vt:vector>
  </TitlesOfParts>
  <Company>Microsoft</Company>
  <LinksUpToDate>false</LinksUpToDate>
  <CharactersWithSpaces>5623</CharactersWithSpaces>
  <SharedDoc>false</SharedDoc>
  <HLinks>
    <vt:vector size="6" baseType="variant">
      <vt:variant>
        <vt:i4>3670108</vt:i4>
      </vt:variant>
      <vt:variant>
        <vt:i4>0</vt:i4>
      </vt:variant>
      <vt:variant>
        <vt:i4>0</vt:i4>
      </vt:variant>
      <vt:variant>
        <vt:i4>5</vt:i4>
      </vt:variant>
      <vt:variant>
        <vt:lpwstr>mailto:kvkk@dnalab.com.tr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Tedarikçi Aydınlatma Metni</dc:title>
  <dc:subject/>
  <dc:creator>Avukat Enes AKKAŞ</dc:creator>
  <cp:keywords/>
  <cp:lastModifiedBy>Eser Tur</cp:lastModifiedBy>
  <cp:revision>2</cp:revision>
  <dcterms:created xsi:type="dcterms:W3CDTF">2020-11-15T12:13:00Z</dcterms:created>
  <dcterms:modified xsi:type="dcterms:W3CDTF">2020-11-15T12:13:00Z</dcterms:modified>
</cp:coreProperties>
</file>